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4E1" w:rsidRPr="00E734E1" w:rsidRDefault="00E734E1" w:rsidP="00E734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 w:rsidRPr="00E734E1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       </w:t>
      </w:r>
      <w:r w:rsidRPr="00E734E1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 wp14:anchorId="5399F83E" wp14:editId="54D553E4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4E1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 w:rsidRPr="00E734E1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 w:rsidRPr="00E734E1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 w:rsidRPr="00E734E1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E734E1" w:rsidRPr="00E734E1" w:rsidRDefault="00E734E1" w:rsidP="00E734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34E1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E734E1" w:rsidRPr="00E734E1" w:rsidRDefault="00E734E1" w:rsidP="00E734E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E734E1" w:rsidRPr="00E734E1" w:rsidRDefault="00E734E1" w:rsidP="00E734E1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734E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ДРУГА  </w:t>
      </w:r>
      <w:r w:rsidRPr="00E734E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СЕСІЯ    </w:t>
      </w:r>
      <w:r w:rsidRPr="00E734E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Pr="00E734E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E734E1" w:rsidRPr="00E734E1" w:rsidRDefault="00E734E1" w:rsidP="00E734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uk-UA" w:eastAsia="ru-RU"/>
        </w:rPr>
      </w:pPr>
    </w:p>
    <w:p w:rsidR="00E734E1" w:rsidRPr="00E734E1" w:rsidRDefault="00E734E1" w:rsidP="00E734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 w:rsidRPr="00E734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 w:rsidRPr="00E734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E734E1" w:rsidRPr="00E734E1" w:rsidRDefault="00E734E1" w:rsidP="00E734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E734E1" w:rsidRPr="00E92020" w:rsidRDefault="00E92020" w:rsidP="00E734E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«02»</w:t>
      </w:r>
      <w:r w:rsidR="00E734E1" w:rsidRPr="00E734E1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грудня  2020 р.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 xml:space="preserve">    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№ 49-2-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E734E1" w:rsidRPr="00E734E1" w:rsidRDefault="00E734E1" w:rsidP="00E734E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 безоплатну передачу необоротних активів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 балансу відділу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культури,національностей</w:t>
      </w:r>
      <w:proofErr w:type="spellEnd"/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релігій Бучанської міської ради на баланс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КП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:rsidR="00E734E1" w:rsidRDefault="00E734E1" w:rsidP="00E734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E734E1" w:rsidRPr="00E92020" w:rsidRDefault="00E734E1" w:rsidP="00E734E1">
      <w:pPr>
        <w:suppressAutoHyphens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Pr="00E9202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</w:t>
      </w:r>
    </w:p>
    <w:p w:rsidR="00E734E1" w:rsidRDefault="00E734E1" w:rsidP="00E734E1">
      <w:pPr>
        <w:suppressAutoHyphens/>
        <w:spacing w:after="0" w:line="288" w:lineRule="auto"/>
        <w:jc w:val="both"/>
        <w:rPr>
          <w:rFonts w:ascii="Times New Roman" w:hAnsi="Times New Roman" w:cs="Times New Roman"/>
          <w:lang w:val="uk-UA"/>
        </w:rPr>
      </w:pPr>
    </w:p>
    <w:p w:rsidR="00E734E1" w:rsidRDefault="00E734E1" w:rsidP="00E734E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E734E1" w:rsidRDefault="00E734E1" w:rsidP="00E734E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734E1" w:rsidRPr="00E92020" w:rsidRDefault="00E734E1" w:rsidP="00E734E1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sz w:val="24"/>
          <w:szCs w:val="24"/>
          <w:lang w:val="uk-UA"/>
        </w:rPr>
        <w:t>Передати безоплатно з балансу відділу культури, національностей та релігій Бучанської міської ради на баланс КП «</w:t>
      </w:r>
      <w:proofErr w:type="spellStart"/>
      <w:r w:rsidRPr="00E92020">
        <w:rPr>
          <w:rFonts w:ascii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E92020">
        <w:rPr>
          <w:rFonts w:ascii="Times New Roman" w:hAnsi="Times New Roman" w:cs="Times New Roman"/>
          <w:sz w:val="24"/>
          <w:szCs w:val="24"/>
          <w:lang w:val="uk-UA"/>
        </w:rPr>
        <w:t>» необоротні активи, згідно Додатку.</w:t>
      </w:r>
    </w:p>
    <w:p w:rsidR="00E734E1" w:rsidRPr="00E92020" w:rsidRDefault="00E734E1" w:rsidP="00E734E1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E734E1" w:rsidRPr="00E92020" w:rsidRDefault="00E734E1" w:rsidP="00E734E1">
      <w:pPr>
        <w:autoSpaceDE w:val="0"/>
        <w:autoSpaceDN w:val="0"/>
        <w:spacing w:after="0" w:line="276" w:lineRule="auto"/>
        <w:ind w:left="-1418" w:firstLine="184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Голова комісії: </w:t>
      </w:r>
      <w:proofErr w:type="spellStart"/>
      <w:r w:rsidR="000172F5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Шепетько</w:t>
      </w:r>
      <w:proofErr w:type="spellEnd"/>
      <w:r w:rsidR="000172F5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С.А.- </w:t>
      </w: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заступник міського голови</w:t>
      </w:r>
    </w:p>
    <w:p w:rsidR="00E734E1" w:rsidRPr="00E92020" w:rsidRDefault="00E734E1" w:rsidP="00E734E1">
      <w:pPr>
        <w:autoSpaceDE w:val="0"/>
        <w:autoSpaceDN w:val="0"/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Члени комісії:</w:t>
      </w:r>
    </w:p>
    <w:p w:rsidR="00E734E1" w:rsidRPr="00E92020" w:rsidRDefault="00E92020" w:rsidP="00E734E1">
      <w:pPr>
        <w:autoSpaceDE w:val="0"/>
        <w:autoSpaceDN w:val="0"/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Бєляков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М.С.- начальник юридичного відділу;</w:t>
      </w:r>
    </w:p>
    <w:p w:rsidR="00E734E1" w:rsidRPr="00E92020" w:rsidRDefault="00E734E1" w:rsidP="00E734E1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92020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E92020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Півчук Н.В.- начальник відділу культури, національностей та   релігій БМР;</w:t>
      </w:r>
    </w:p>
    <w:p w:rsidR="00E734E1" w:rsidRPr="00E92020" w:rsidRDefault="00E92020" w:rsidP="000172F5">
      <w:pPr>
        <w:autoSpaceDE w:val="0"/>
        <w:autoSpaceDN w:val="0"/>
        <w:spacing w:after="0" w:line="276" w:lineRule="auto"/>
        <w:ind w:left="2410" w:hanging="1984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</w:t>
      </w:r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Пивоварова Н.В.- 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в.о.головного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бухгалтера відділу культури, національностей та     релігій БМР;</w:t>
      </w:r>
    </w:p>
    <w:p w:rsidR="00E734E1" w:rsidRPr="00E92020" w:rsidRDefault="00E92020" w:rsidP="00E734E1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Галущак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В.М.- директор КП «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Бучазеленбуд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»;</w:t>
      </w:r>
    </w:p>
    <w:p w:rsidR="00E734E1" w:rsidRPr="00E92020" w:rsidRDefault="00E92020" w:rsidP="00E734E1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</w:t>
      </w:r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Боровик О.С.- головний бухгалтер КП «</w:t>
      </w:r>
      <w:proofErr w:type="spellStart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Бучазеленбуд</w:t>
      </w:r>
      <w:proofErr w:type="spellEnd"/>
      <w:r w:rsidR="00E734E1" w:rsidRPr="00E92020">
        <w:rPr>
          <w:rFonts w:ascii="Times New Roman" w:hAnsi="Times New Roman" w:cs="Times New Roman"/>
          <w:bCs/>
          <w:sz w:val="24"/>
          <w:szCs w:val="24"/>
          <w:lang w:val="uk-UA"/>
        </w:rPr>
        <w:t>».</w:t>
      </w:r>
    </w:p>
    <w:p w:rsidR="00E734E1" w:rsidRPr="00E92020" w:rsidRDefault="00E734E1" w:rsidP="00E734E1">
      <w:pPr>
        <w:pStyle w:val="a3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2020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   розвитку, підприємництва, житлово-комунального господарства, бюджету, фінансів та інвестування.</w:t>
      </w:r>
    </w:p>
    <w:p w:rsidR="00E734E1" w:rsidRDefault="00E734E1" w:rsidP="00E734E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34E1" w:rsidRDefault="00E734E1" w:rsidP="00E734E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734E1" w:rsidRPr="00E92020" w:rsidRDefault="00E734E1" w:rsidP="00E92020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E9202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А.П.</w:t>
      </w:r>
      <w:r w:rsidR="00E92020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Федорук</w:t>
      </w:r>
      <w:proofErr w:type="spellEnd"/>
    </w:p>
    <w:p w:rsidR="00E734E1" w:rsidRPr="00E92020" w:rsidRDefault="00E734E1" w:rsidP="00E92020">
      <w:pPr>
        <w:ind w:left="5664"/>
        <w:rPr>
          <w:rFonts w:ascii="Times New Roman" w:hAnsi="Times New Roman" w:cs="Times New Roman"/>
          <w:b/>
          <w:u w:val="single"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2020">
        <w:rPr>
          <w:rFonts w:ascii="Times New Roman" w:hAnsi="Times New Roman" w:cs="Times New Roman"/>
          <w:b/>
          <w:lang w:val="uk-UA"/>
        </w:rPr>
        <w:t xml:space="preserve">                        </w:t>
      </w: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</w:t>
      </w: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r w:rsidR="00E92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</w:t>
      </w: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№ </w:t>
      </w:r>
      <w:r w:rsidR="00E92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49</w:t>
      </w: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- 2-VIIІ</w:t>
      </w: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E734E1" w:rsidRPr="00E734E1" w:rsidRDefault="00E734E1" w:rsidP="00E734E1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від « </w:t>
      </w:r>
      <w:r w:rsidR="00E92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02</w:t>
      </w:r>
      <w:bookmarkStart w:id="0" w:name="_GoBack"/>
      <w:bookmarkEnd w:id="0"/>
      <w:r w:rsidRPr="00E734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»  грудня  2020 року</w:t>
      </w: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</w:t>
      </w:r>
    </w:p>
    <w:p w:rsidR="00E734E1" w:rsidRDefault="00E734E1" w:rsidP="00E734E1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Перелік необоротних активів, що передаються з балансу відділу культури, національностей та релігій БМР на баланс КП «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Бучазеленбуд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 БМР</w:t>
      </w:r>
    </w:p>
    <w:p w:rsidR="00E734E1" w:rsidRDefault="00E734E1" w:rsidP="00E734E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68"/>
        <w:gridCol w:w="1134"/>
        <w:gridCol w:w="851"/>
        <w:gridCol w:w="850"/>
        <w:gridCol w:w="1418"/>
        <w:gridCol w:w="1276"/>
      </w:tblGrid>
      <w:tr w:rsidR="00E734E1" w:rsidTr="00F33531">
        <w:trPr>
          <w:trHeight w:val="25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Рах</w:t>
            </w:r>
            <w:proofErr w:type="spellEnd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./ </w:t>
            </w:r>
            <w:proofErr w:type="spellStart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субрах</w:t>
            </w:r>
            <w:proofErr w:type="spellEnd"/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Од.</w:t>
            </w:r>
          </w:p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Сума зносу, грн.</w:t>
            </w:r>
          </w:p>
        </w:tc>
      </w:tr>
      <w:tr w:rsidR="00E734E1" w:rsidTr="00F33531">
        <w:trPr>
          <w:trHeight w:val="24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Лавка «Плазма»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58741,67</w:t>
            </w:r>
          </w:p>
        </w:tc>
      </w:tr>
      <w:tr w:rsidR="00E734E1" w:rsidTr="00F33531">
        <w:trPr>
          <w:trHeight w:val="24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12600,00</w:t>
            </w:r>
          </w:p>
        </w:tc>
      </w:tr>
      <w:tr w:rsidR="00E734E1" w:rsidTr="00F33531">
        <w:trPr>
          <w:trHeight w:val="24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Велопарковка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3875,00</w:t>
            </w:r>
          </w:p>
        </w:tc>
      </w:tr>
      <w:tr w:rsidR="00E734E1" w:rsidTr="00F33531">
        <w:trPr>
          <w:trHeight w:val="27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Бирючина звичайна С2 80/100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734E1" w:rsidTr="00F33531">
        <w:trPr>
          <w:trHeight w:val="27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Барбарис </w:t>
            </w:r>
            <w:proofErr w:type="spellStart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тунберга</w:t>
            </w:r>
            <w:proofErr w:type="spellEnd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Атропурпуреа</w:t>
            </w:r>
            <w:proofErr w:type="spellEnd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С5 40/60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</w:p>
        </w:tc>
      </w:tr>
      <w:tr w:rsidR="00E734E1" w:rsidTr="00F33531">
        <w:trPr>
          <w:trHeight w:val="269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734E1" w:rsidRPr="00E92020" w:rsidRDefault="00E734E1" w:rsidP="00F8057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193400,00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34E1" w:rsidRPr="00E92020" w:rsidRDefault="00E734E1" w:rsidP="00F805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2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75216,67</w:t>
            </w:r>
          </w:p>
        </w:tc>
      </w:tr>
    </w:tbl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Pr="00E92020" w:rsidRDefault="00E734E1" w:rsidP="00E734E1">
      <w:pP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920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</w:t>
      </w:r>
      <w:r w:rsidR="00E920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</w:t>
      </w:r>
      <w:r w:rsidRPr="00E920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Т.О.</w:t>
      </w:r>
      <w:r w:rsidR="00E92020" w:rsidRPr="00E9202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2020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rPr>
          <w:rFonts w:ascii="Times New Roman" w:hAnsi="Times New Roman" w:cs="Times New Roman"/>
          <w:b/>
          <w:lang w:val="uk-UA"/>
        </w:rPr>
      </w:pPr>
    </w:p>
    <w:p w:rsidR="00E734E1" w:rsidRDefault="00E734E1" w:rsidP="00E734E1">
      <w:pPr>
        <w:ind w:left="5664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</w:t>
      </w:r>
    </w:p>
    <w:p w:rsidR="00502987" w:rsidRDefault="00502987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Default="005B1EFE"/>
    <w:p w:rsidR="005B1EFE" w:rsidRPr="005B1EFE" w:rsidRDefault="005B1EFE" w:rsidP="005B1EFE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5B1EFE" w:rsidRPr="005B1EFE" w:rsidTr="00F80571">
        <w:trPr>
          <w:trHeight w:val="714"/>
        </w:trPr>
        <w:tc>
          <w:tcPr>
            <w:tcW w:w="5882" w:type="dxa"/>
          </w:tcPr>
          <w:p w:rsidR="005B1EFE" w:rsidRPr="005B1EFE" w:rsidRDefault="005B1EFE" w:rsidP="005B1EF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B1EFE">
              <w:rPr>
                <w:rFonts w:ascii="Calibri" w:eastAsia="Times New Roman" w:hAnsi="Calibri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5DDB94" wp14:editId="5BBDA9EF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-1030605</wp:posOffset>
                      </wp:positionV>
                      <wp:extent cx="1709420" cy="977265"/>
                      <wp:effectExtent l="0" t="0" r="0" b="0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9545" cy="977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1EFE" w:rsidRPr="003A09E9" w:rsidRDefault="005B1EFE" w:rsidP="005B1EFE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  <w:r w:rsidRPr="003A09E9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  <w:t>РЕЗОЛЮЦІЯ:</w:t>
                                  </w:r>
                                </w:p>
                                <w:p w:rsidR="005B1EFE" w:rsidRDefault="005B1EFE" w:rsidP="005B1EFE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B1EFE" w:rsidRDefault="005B1EFE" w:rsidP="005B1EFE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B1EFE" w:rsidRDefault="005B1EFE" w:rsidP="005B1EFE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B1EFE" w:rsidRDefault="005B1EFE" w:rsidP="005B1EFE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B1EFE" w:rsidRDefault="005B1EFE" w:rsidP="005B1EFE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B1EFE" w:rsidRDefault="005B1EFE" w:rsidP="005B1EFE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B1EFE" w:rsidRDefault="005B1EFE" w:rsidP="005B1EFE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B1EFE" w:rsidRDefault="005B1EFE" w:rsidP="005B1EFE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5B1EFE" w:rsidRDefault="005B1EFE" w:rsidP="005B1EFE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5DDB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margin-left:-21.6pt;margin-top:-81.15pt;width:134.6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" filled="f" stroked="f">
                      <v:textbox>
                        <w:txbxContent>
                          <w:p w:rsidR="005B1EFE" w:rsidRPr="003A09E9" w:rsidRDefault="005B1EFE" w:rsidP="005B1EFE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3A09E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5B1EFE" w:rsidRDefault="005B1EFE" w:rsidP="005B1EF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B1EFE" w:rsidRDefault="005B1EFE" w:rsidP="005B1EF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B1EFE" w:rsidRDefault="005B1EFE" w:rsidP="005B1EF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B1EFE" w:rsidRDefault="005B1EFE" w:rsidP="005B1EF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B1EFE" w:rsidRDefault="005B1EFE" w:rsidP="005B1EF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B1EFE" w:rsidRDefault="005B1EFE" w:rsidP="005B1EF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B1EFE" w:rsidRDefault="005B1EFE" w:rsidP="005B1EF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B1EFE" w:rsidRDefault="005B1EFE" w:rsidP="005B1EF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5B1EFE" w:rsidRDefault="005B1EFE" w:rsidP="005B1EFE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01-05/</w:t>
            </w:r>
            <w:r w:rsidR="00FE3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311</w:t>
            </w:r>
          </w:p>
          <w:p w:rsidR="005B1EFE" w:rsidRPr="005B1EFE" w:rsidRDefault="005B1EFE" w:rsidP="005B1EF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23.11</w:t>
            </w:r>
            <w:r w:rsidRPr="005B1E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.2020 року</w:t>
            </w:r>
          </w:p>
          <w:p w:rsidR="005B1EFE" w:rsidRPr="005B1EFE" w:rsidRDefault="005B1EFE" w:rsidP="005B1EF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5B1EFE" w:rsidRPr="005B1EFE" w:rsidRDefault="005B1EFE" w:rsidP="005B1EF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B1E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 w:rsidRPr="005B1E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5B1EFE" w:rsidRPr="005B1EFE" w:rsidRDefault="005B1EFE" w:rsidP="005B1EF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1E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 w:rsidRPr="005B1E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1EFE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2D28B1" wp14:editId="5D7ED33C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614BA9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1E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1E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EFE" w:rsidRDefault="005B1EFE" w:rsidP="005B1EF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B1E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5B1E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  <w:r w:rsidRPr="005B1EF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безоплатну передачу необоротних активів з балансу відділу культури, національностей та релігій Бучанської міської ради на баланс КП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:rsidR="005B1EFE" w:rsidRPr="005B1EFE" w:rsidRDefault="005B1EFE" w:rsidP="005B1EF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1E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</w:pPr>
      <w:r w:rsidRPr="005B1E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</w:t>
      </w:r>
      <w:r>
        <w:rPr>
          <w:rFonts w:ascii="Times New Roman" w:eastAsia="Times New Roman" w:hAnsi="Times New Roman" w:cs="Times New Roman"/>
          <w:bCs/>
          <w:iCs/>
          <w:lang w:val="uk-UA"/>
        </w:rPr>
        <w:t>необхідності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</w:p>
    <w:p w:rsidR="005B1EFE" w:rsidRPr="005B1EFE" w:rsidRDefault="005B1EFE" w:rsidP="005B1E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1E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1E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(1 прим. на 2 </w:t>
      </w:r>
      <w:proofErr w:type="spellStart"/>
      <w:r w:rsidRPr="005B1E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5B1E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 </w:t>
      </w: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1E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повагою,</w:t>
      </w: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1E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1E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5B1EFE" w:rsidRPr="005B1EFE" w:rsidRDefault="005B1EFE" w:rsidP="005B1E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1EFE" w:rsidRPr="005B1EFE" w:rsidRDefault="005B1EFE" w:rsidP="005B1EFE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1EFE" w:rsidRPr="005B1EFE" w:rsidRDefault="005B1EFE" w:rsidP="005B1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EFE" w:rsidRPr="005B1EFE" w:rsidRDefault="005B1EFE" w:rsidP="005B1EF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1EFE" w:rsidRPr="005B1EFE" w:rsidRDefault="005B1EFE" w:rsidP="005B1E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5B1EFE" w:rsidRPr="005B1EFE" w:rsidRDefault="005B1EFE" w:rsidP="005B1EFE">
      <w:pPr>
        <w:spacing w:after="200" w:line="276" w:lineRule="auto"/>
        <w:rPr>
          <w:rFonts w:eastAsiaTheme="minorEastAsia"/>
          <w:lang w:eastAsia="ru-RU"/>
        </w:rPr>
      </w:pPr>
    </w:p>
    <w:p w:rsidR="005B1EFE" w:rsidRDefault="005B1EFE"/>
    <w:sectPr w:rsidR="005B1EFE" w:rsidSect="00E734E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A82C0DB4"/>
    <w:lvl w:ilvl="0" w:tplc="7528F68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382"/>
    <w:rsid w:val="000172F5"/>
    <w:rsid w:val="00222783"/>
    <w:rsid w:val="003C7382"/>
    <w:rsid w:val="00502987"/>
    <w:rsid w:val="005B1EFE"/>
    <w:rsid w:val="00E734E1"/>
    <w:rsid w:val="00E92020"/>
    <w:rsid w:val="00F33531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E8EA7-B77C-4B57-9A98-DC46032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4E1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E73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3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4E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734E1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E734E1"/>
    <w:pPr>
      <w:ind w:left="720"/>
      <w:contextualSpacing/>
    </w:pPr>
  </w:style>
  <w:style w:type="paragraph" w:customStyle="1" w:styleId="a4">
    <w:name w:val="Знак"/>
    <w:basedOn w:val="a"/>
    <w:rsid w:val="00E734E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E3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2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5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3A5A7-9D4F-4E1E-8340-6A77F0A82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2020-12-03T09:33:00Z</cp:lastPrinted>
  <dcterms:created xsi:type="dcterms:W3CDTF">2020-11-23T09:54:00Z</dcterms:created>
  <dcterms:modified xsi:type="dcterms:W3CDTF">2020-12-03T09:34:00Z</dcterms:modified>
</cp:coreProperties>
</file>